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C8" w:rsidRDefault="00A845C8" w:rsidP="00A84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выполнения: до 7 ноября.</w:t>
      </w:r>
    </w:p>
    <w:p w:rsidR="00A845C8" w:rsidRPr="00A845C8" w:rsidRDefault="00A845C8" w:rsidP="00A845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5C8">
        <w:rPr>
          <w:rFonts w:ascii="Times New Roman" w:hAnsi="Times New Roman" w:cs="Times New Roman"/>
          <w:b/>
          <w:sz w:val="28"/>
          <w:szCs w:val="28"/>
        </w:rPr>
        <w:t>Проверка: на первом очном занятии.</w:t>
      </w:r>
    </w:p>
    <w:p w:rsidR="003F4492" w:rsidRDefault="00A845C8" w:rsidP="00A845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5C8">
        <w:rPr>
          <w:rFonts w:ascii="Times New Roman" w:hAnsi="Times New Roman" w:cs="Times New Roman"/>
          <w:sz w:val="28"/>
          <w:szCs w:val="28"/>
        </w:rPr>
        <w:t>Необходимо со</w:t>
      </w:r>
      <w:r>
        <w:rPr>
          <w:rFonts w:ascii="Times New Roman" w:hAnsi="Times New Roman" w:cs="Times New Roman"/>
          <w:sz w:val="28"/>
          <w:szCs w:val="28"/>
        </w:rPr>
        <w:t xml:space="preserve">ставить в тетради краткий конспект по теме </w:t>
      </w:r>
      <w:r w:rsidRPr="00A845C8">
        <w:rPr>
          <w:rFonts w:ascii="Times New Roman" w:hAnsi="Times New Roman" w:cs="Times New Roman"/>
          <w:b/>
          <w:sz w:val="28"/>
          <w:szCs w:val="28"/>
        </w:rPr>
        <w:t>«Скульптура и прикладное искусство этрусков»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5C8">
        <w:rPr>
          <w:rFonts w:ascii="Times New Roman" w:hAnsi="Times New Roman" w:cs="Times New Roman"/>
          <w:sz w:val="28"/>
          <w:szCs w:val="28"/>
        </w:rPr>
        <w:t>по нижеприведенному плану</w:t>
      </w:r>
    </w:p>
    <w:p w:rsidR="00A845C8" w:rsidRDefault="00A845C8" w:rsidP="00A84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материалы скульптуры.</w:t>
      </w:r>
    </w:p>
    <w:p w:rsidR="00A845C8" w:rsidRDefault="00A845C8" w:rsidP="00A84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Типология скульптуры:</w:t>
      </w:r>
    </w:p>
    <w:p w:rsidR="00A845C8" w:rsidRDefault="00A845C8" w:rsidP="00A84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украшения храмов: статуя Аполлона из храма Минервы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 в. до н.э., Рим, Этрусский музей; крылатые кони из храма в 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 в Тарквиниях, 4 в., Тарквинии, Национальный музей;</w:t>
      </w:r>
    </w:p>
    <w:p w:rsidR="00A845C8" w:rsidRDefault="00A845C8" w:rsidP="00A84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саркофаги: «Саркофаг супругов», 6 в., Париж, Лувр;</w:t>
      </w:r>
    </w:p>
    <w:p w:rsidR="00A845C8" w:rsidRDefault="00A845C8" w:rsidP="00A84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статуи: «Капитолийская волчица», около 500 г. до н.э., Рим, Капитолийские музеи; «Химера», 5 в., Флоренция, Археологический музей.</w:t>
      </w:r>
    </w:p>
    <w:p w:rsidR="00A845C8" w:rsidRDefault="00A845C8" w:rsidP="00A84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Канопы.</w:t>
      </w:r>
    </w:p>
    <w:p w:rsidR="00A845C8" w:rsidRDefault="00A845C8" w:rsidP="00A84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Бронзовые зеркала с гравировкой.</w:t>
      </w:r>
      <w:bookmarkStart w:id="0" w:name="_GoBack"/>
      <w:bookmarkEnd w:id="0"/>
    </w:p>
    <w:p w:rsidR="00A845C8" w:rsidRPr="00A845C8" w:rsidRDefault="00A845C8" w:rsidP="00A84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Расписная керамика и керамика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буккеронеро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A845C8" w:rsidRPr="00A8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51"/>
    <w:rsid w:val="003F4492"/>
    <w:rsid w:val="007A3551"/>
    <w:rsid w:val="00A8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F2DBF-BC54-472F-BB31-EF0DA388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5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628</Characters>
  <Application>Microsoft Office Word</Application>
  <DocSecurity>0</DocSecurity>
  <Lines>5</Lines>
  <Paragraphs>1</Paragraphs>
  <ScaleCrop>false</ScaleCrop>
  <Company>SPecialiST RePack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2021-10-25T10:03:00Z</dcterms:created>
  <dcterms:modified xsi:type="dcterms:W3CDTF">2021-10-25T10:09:00Z</dcterms:modified>
</cp:coreProperties>
</file>